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33" w:rsidRDefault="00E40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Б Ъ Я В Л Е Н И Е </w:t>
      </w:r>
    </w:p>
    <w:p w:rsidR="00D32833" w:rsidRDefault="00E40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начале приема работ, материалов и документов</w:t>
      </w:r>
    </w:p>
    <w:p w:rsidR="00D32833" w:rsidRDefault="00E40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соискание премии Калининградской области «Созидание»</w:t>
      </w:r>
    </w:p>
    <w:p w:rsidR="00D32833" w:rsidRDefault="00D3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строительства и жилищно-коммунального хозяйства Калининградской области в соответствии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Калининградской области от 29 июня 2006 года № 473 «Об утверждении Положения о порядке награждения премиями Калининградской области»</w:t>
      </w:r>
      <w:r>
        <w:rPr>
          <w:rFonts w:ascii="Times New Roman" w:hAnsi="Times New Roman" w:cs="Times New Roman"/>
          <w:sz w:val="28"/>
          <w:szCs w:val="28"/>
        </w:rPr>
        <w:br/>
        <w:t>(с изменениями от 13 апреля 2022 года) объявляет о начале приема работ, материалов и документов (далее – документы) на соис</w:t>
      </w:r>
      <w:r>
        <w:rPr>
          <w:rFonts w:ascii="Times New Roman" w:hAnsi="Times New Roman" w:cs="Times New Roman"/>
          <w:sz w:val="28"/>
          <w:szCs w:val="28"/>
        </w:rPr>
        <w:t>кание премии Калининградской области «Созидание» (далее – Премия) за достижения в области строительства и жилищно-коммунального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комплекса, промышленности, транспорта, архитектуры, природоохранной деятельности и других сфер хозяйствования (3 премии).</w:t>
      </w:r>
    </w:p>
    <w:p w:rsidR="00D32833" w:rsidRDefault="00D3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Прием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документов на соискание Премии осуществляет Министерство строительства и жилищно-коммунального хозяйства Калининградской области с 01 февраля по 01 марта 2025 года по адресу г. Калининград, </w:t>
      </w:r>
      <w:r>
        <w:rPr>
          <w:rFonts w:ascii="Times New Roman" w:hAnsi="Times New Roman" w:cs="Times New Roman"/>
          <w:sz w:val="28"/>
          <w:szCs w:val="28"/>
          <w:u w:val="single"/>
        </w:rPr>
        <w:br/>
        <w:t xml:space="preserve">ул. Дм. Донского, 1,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306, тел. для справок 599-420, 599-888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2833" w:rsidRDefault="00D3283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2833" w:rsidRDefault="00E40F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соискание Премии выдвигаются: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научные исследования, завершившиеся созданием принципиально новых технологий;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новаторские технологии в производстве, строительстве гражданских и промышленных зданий и сооружений;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уникальные проекты градостроения</w:t>
      </w:r>
      <w:r>
        <w:rPr>
          <w:rFonts w:ascii="Times New Roman" w:hAnsi="Times New Roman" w:cs="Times New Roman"/>
          <w:sz w:val="28"/>
          <w:szCs w:val="28"/>
        </w:rPr>
        <w:t>, энергетических, транспортных, промышленных, природоохранных сооружений;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проекты в области комплексного развития городской и сельской инфраструктуры.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соискание Премии может быть выдвинуто лицо или коллектив соискателей, работа которых соответствует </w:t>
      </w:r>
      <w:r>
        <w:rPr>
          <w:rFonts w:ascii="Times New Roman" w:hAnsi="Times New Roman" w:cs="Times New Roman"/>
          <w:sz w:val="28"/>
          <w:szCs w:val="28"/>
        </w:rPr>
        <w:t>следующим критериям: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актуальность и значимость для социально-экономического развития Калининградской области;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новаторский характер, оригинальность, элементы новизны в постановке проблемы и ее разрешении;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высокий уровень исполнения и художественное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совершенство;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широкое общественное признание.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Соискатели представляют работы, созданные за последние два года до представления на Премию.</w:t>
      </w:r>
    </w:p>
    <w:p w:rsidR="00D32833" w:rsidRDefault="00E40F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выдвигать кандидатуры на соискание Премии имеют общественные и иные организации.</w:t>
      </w:r>
    </w:p>
    <w:p w:rsidR="00D32833" w:rsidRDefault="00E40F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Представляемые на соискание</w:t>
      </w:r>
      <w:r>
        <w:rPr>
          <w:rFonts w:ascii="Times New Roman" w:hAnsi="Times New Roman" w:cs="Times New Roman"/>
          <w:sz w:val="28"/>
          <w:szCs w:val="28"/>
        </w:rPr>
        <w:t xml:space="preserve"> премий работы должны быть реализованы на практике, опубликованы или обнародованы иным способом.</w:t>
      </w:r>
    </w:p>
    <w:p w:rsidR="00D32833" w:rsidRDefault="00E40F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состоит из диплома лауреата премии и денежной выплаты в размере 500 тысяч рублей.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Требования к составу и оформлению материалов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соискание Премии </w:t>
      </w:r>
      <w:r>
        <w:rPr>
          <w:rFonts w:ascii="Times New Roman" w:hAnsi="Times New Roman" w:cs="Times New Roman"/>
          <w:sz w:val="28"/>
          <w:szCs w:val="28"/>
        </w:rPr>
        <w:t>представляются следующие материалы (в двух экземплярах):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Ходатайство общественных и иных организаций независимо от их организационно-правовых форм о выдвижении на премию, содержащее характеристику соискателя, мотивацию выдвижения, описание работы.</w:t>
      </w:r>
    </w:p>
    <w:p w:rsidR="00D32833" w:rsidRDefault="00E40F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</w:t>
      </w:r>
      <w:r>
        <w:rPr>
          <w:rFonts w:ascii="Times New Roman" w:hAnsi="Times New Roman" w:cs="Times New Roman"/>
          <w:bCs/>
          <w:sz w:val="28"/>
          <w:szCs w:val="28"/>
        </w:rPr>
        <w:t>писка из протокола заседания совета, иного коллегиального органа, собрания трудового коллектива выдвигающей организации о представлении работы на соискание премии с результатами тайного голосования по вопросу выдвижения кандидата на соискание премии (для к</w:t>
      </w:r>
      <w:r>
        <w:rPr>
          <w:rFonts w:ascii="Times New Roman" w:hAnsi="Times New Roman" w:cs="Times New Roman"/>
          <w:bCs/>
          <w:sz w:val="28"/>
          <w:szCs w:val="28"/>
        </w:rPr>
        <w:t>оллектива соискателей – по каждому кандидату отдельно), которая подписывается председателем коллегиального органа (собрания) и его секретарем и заверяется печатью организации (при наличии).</w:t>
      </w:r>
      <w:proofErr w:type="gramEnd"/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Письменно согласие соискателей на возможность опубликования в о</w:t>
      </w:r>
      <w:r>
        <w:rPr>
          <w:rFonts w:ascii="Times New Roman" w:hAnsi="Times New Roman" w:cs="Times New Roman"/>
          <w:sz w:val="28"/>
          <w:szCs w:val="28"/>
        </w:rPr>
        <w:t>ткрытой печати названия и содержания работы.</w:t>
      </w:r>
    </w:p>
    <w:p w:rsidR="00D32833" w:rsidRDefault="00E40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Рецензии, научные отзывы на представляемые работы соискателей и материалы, в том числе опубликованные в средствах массовой информации.</w:t>
      </w:r>
    </w:p>
    <w:p w:rsidR="00D32833" w:rsidRDefault="00E40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Копия учредительного документа организации, выдвигающей кандидатуру со</w:t>
      </w:r>
      <w:r>
        <w:rPr>
          <w:rFonts w:ascii="Times New Roman" w:hAnsi="Times New Roman" w:cs="Times New Roman"/>
          <w:sz w:val="28"/>
          <w:szCs w:val="28"/>
        </w:rPr>
        <w:t>искателя.</w:t>
      </w:r>
    </w:p>
    <w:p w:rsidR="00D32833" w:rsidRDefault="00E40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Фотографии представляемых объектов и произведений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монументального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документов устанавливаются следующие требования: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Используется 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размер 14, при необходимости выделения фрагментов – жирно и </w:t>
      </w:r>
      <w:r>
        <w:rPr>
          <w:rFonts w:ascii="Times New Roman" w:hAnsi="Times New Roman" w:cs="Times New Roman"/>
          <w:sz w:val="28"/>
          <w:szCs w:val="28"/>
        </w:rPr>
        <w:t>курсив.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Обязательна нумерация страниц (титульный лист не нумеруется,                      но в нумерации участвует).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Цитаты и статистические данные должны быть снабжены ссылками на источники.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Размеры полей для текста составляют: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книжной о</w:t>
      </w:r>
      <w:r>
        <w:rPr>
          <w:rFonts w:ascii="Times New Roman" w:hAnsi="Times New Roman" w:cs="Times New Roman"/>
          <w:sz w:val="28"/>
          <w:szCs w:val="28"/>
        </w:rPr>
        <w:t>риентации: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 мм;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 менее 20 мм;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30 мм;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 мм;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альбомной ориентации: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30 мм;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 мм;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15 мм;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15 мм.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печатается от левой границы текстового поля и выравн</w:t>
      </w:r>
      <w:r>
        <w:rPr>
          <w:rFonts w:ascii="Times New Roman" w:hAnsi="Times New Roman" w:cs="Times New Roman"/>
          <w:sz w:val="28"/>
          <w:szCs w:val="28"/>
        </w:rPr>
        <w:t>ивается по левой и правой границам текстового поля.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Первая строка абзаца начинается на расстоянии 1,25 см от левой границы текстового поля. Межстрочный интервал должен быть одинарным.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Пункт в тексте имеет порядковый номер, обозначаемый арабскими цифрами</w:t>
      </w:r>
      <w:r>
        <w:rPr>
          <w:rFonts w:ascii="Times New Roman" w:hAnsi="Times New Roman" w:cs="Times New Roman"/>
          <w:sz w:val="28"/>
          <w:szCs w:val="28"/>
        </w:rPr>
        <w:t xml:space="preserve"> с точкой.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Пункты подразделяются на подпункты, обозначаемые арабскими цифрами с закрывающей круглой скобкой или строчными буквами русского алфавита с закрывающей круглой скобкой.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Приложения оформляются на отдельных листах.</w:t>
      </w:r>
    </w:p>
    <w:p w:rsidR="00D32833" w:rsidRDefault="00E40F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Документы </w:t>
      </w:r>
      <w:r>
        <w:rPr>
          <w:rFonts w:ascii="Times New Roman" w:hAnsi="Times New Roman" w:cs="Times New Roman"/>
          <w:sz w:val="28"/>
          <w:szCs w:val="28"/>
        </w:rPr>
        <w:t>предоставляются соискателем Премии</w:t>
      </w:r>
      <w:r>
        <w:rPr>
          <w:rFonts w:ascii="Times New Roman" w:hAnsi="Times New Roman" w:cs="Times New Roman"/>
          <w:sz w:val="28"/>
          <w:szCs w:val="28"/>
        </w:rPr>
        <w:br/>
        <w:t>(далее – соискатель) в бумажном (прошитом или переплетом) виде,</w:t>
      </w:r>
      <w:r>
        <w:rPr>
          <w:rFonts w:ascii="Times New Roman" w:hAnsi="Times New Roman" w:cs="Times New Roman"/>
          <w:sz w:val="28"/>
          <w:szCs w:val="28"/>
        </w:rPr>
        <w:br/>
        <w:t>с приложением оригиналов документов или копий, заверенных соискателем,                                     с пронумерованными страницами и описью представляе</w:t>
      </w:r>
      <w:r>
        <w:rPr>
          <w:rFonts w:ascii="Times New Roman" w:hAnsi="Times New Roman" w:cs="Times New Roman"/>
          <w:sz w:val="28"/>
          <w:szCs w:val="28"/>
        </w:rPr>
        <w:t>мых документов,               а также на электронном носителе.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Копии документов, состоящие из 2 и более страниц, должны быть пронумерованы, постранично заверены подписью соискателя и печатью               (при наличии). 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Документы не должны иметь п</w:t>
      </w:r>
      <w:r>
        <w:rPr>
          <w:rFonts w:ascii="Times New Roman" w:hAnsi="Times New Roman" w:cs="Times New Roman"/>
          <w:sz w:val="28"/>
          <w:szCs w:val="28"/>
        </w:rPr>
        <w:t>одчисток, приписок, зачеркнутых слов и не оговоренных в них исправлений.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Изменение текста и содержания форм документов не допускается.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Копии документов должны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читаемы и не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иметь повреждений, наличие которых не позволяет однозначно истол</w:t>
      </w:r>
      <w:r>
        <w:rPr>
          <w:rFonts w:ascii="Times New Roman" w:hAnsi="Times New Roman" w:cs="Times New Roman"/>
          <w:sz w:val="28"/>
          <w:szCs w:val="28"/>
        </w:rPr>
        <w:t>ковать                       их содержание.</w:t>
      </w:r>
    </w:p>
    <w:p w:rsidR="00D32833" w:rsidRDefault="00E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Запись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заверении копий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должна содержать полное наименование должности (при ее наличии), подпись, фамилию и инициалы лица, заверившего документ, дату заверения и печать соискателя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(при ее наличии).</w:t>
      </w:r>
    </w:p>
    <w:p w:rsidR="00D32833" w:rsidRDefault="00D3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2833" w:rsidSect="00D32833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68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F6F" w:rsidRDefault="00E40F6F" w:rsidP="00D32833">
      <w:pPr>
        <w:spacing w:after="0" w:line="240" w:lineRule="auto"/>
      </w:pPr>
      <w:r>
        <w:separator/>
      </w:r>
    </w:p>
  </w:endnote>
  <w:endnote w:type="continuationSeparator" w:id="0">
    <w:p w:rsidR="00E40F6F" w:rsidRDefault="00E40F6F" w:rsidP="00D3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  <w:sig w:usb0="00000000" w:usb1="00000000" w:usb2="00000000" w:usb3="00000000" w:csb0="00000000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F6F" w:rsidRDefault="00E40F6F" w:rsidP="00D32833">
      <w:pPr>
        <w:spacing w:after="0" w:line="240" w:lineRule="auto"/>
      </w:pPr>
      <w:r>
        <w:separator/>
      </w:r>
    </w:p>
  </w:footnote>
  <w:footnote w:type="continuationSeparator" w:id="0">
    <w:p w:rsidR="00E40F6F" w:rsidRDefault="00E40F6F" w:rsidP="00D3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33" w:rsidRDefault="00D328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784226"/>
      <w:docPartObj>
        <w:docPartGallery w:val="Page Numbers (Top of Page)"/>
        <w:docPartUnique/>
      </w:docPartObj>
    </w:sdtPr>
    <w:sdtContent>
      <w:p w:rsidR="00D32833" w:rsidRDefault="00D32833">
        <w:pPr>
          <w:pStyle w:val="Header"/>
          <w:jc w:val="center"/>
        </w:pPr>
        <w:r>
          <w:fldChar w:fldCharType="begin"/>
        </w:r>
        <w:r w:rsidR="00E40F6F">
          <w:instrText xml:space="preserve"> PAGE </w:instrText>
        </w:r>
        <w:r>
          <w:fldChar w:fldCharType="separate"/>
        </w:r>
        <w:r w:rsidR="004E096C">
          <w:rPr>
            <w:noProof/>
          </w:rPr>
          <w:t>2</w:t>
        </w:r>
        <w:r>
          <w:fldChar w:fldCharType="end"/>
        </w:r>
      </w:p>
    </w:sdtContent>
  </w:sdt>
  <w:p w:rsidR="00D32833" w:rsidRDefault="00D328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33" w:rsidRDefault="00D328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833"/>
    <w:rsid w:val="004E096C"/>
    <w:rsid w:val="00D32833"/>
    <w:rsid w:val="00E4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210A48"/>
  </w:style>
  <w:style w:type="character" w:customStyle="1" w:styleId="a4">
    <w:name w:val="Нижний колонтитул Знак"/>
    <w:basedOn w:val="a0"/>
    <w:link w:val="Footer"/>
    <w:uiPriority w:val="99"/>
    <w:qFormat/>
    <w:rsid w:val="00210A48"/>
  </w:style>
  <w:style w:type="paragraph" w:customStyle="1" w:styleId="a5">
    <w:name w:val="Заголовок"/>
    <w:basedOn w:val="a"/>
    <w:next w:val="a6"/>
    <w:qFormat/>
    <w:rsid w:val="00D32833"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a6">
    <w:name w:val="Body Text"/>
    <w:basedOn w:val="a"/>
    <w:rsid w:val="00D32833"/>
    <w:pPr>
      <w:spacing w:after="140"/>
    </w:pPr>
  </w:style>
  <w:style w:type="paragraph" w:styleId="a7">
    <w:name w:val="List"/>
    <w:basedOn w:val="a6"/>
    <w:rsid w:val="00D32833"/>
    <w:rPr>
      <w:rFonts w:cs="Noto Sans"/>
    </w:rPr>
  </w:style>
  <w:style w:type="paragraph" w:customStyle="1" w:styleId="Caption">
    <w:name w:val="Caption"/>
    <w:basedOn w:val="a"/>
    <w:qFormat/>
    <w:rsid w:val="00D32833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8">
    <w:name w:val="index heading"/>
    <w:basedOn w:val="a"/>
    <w:qFormat/>
    <w:rsid w:val="00D32833"/>
    <w:pPr>
      <w:suppressLineNumbers/>
    </w:pPr>
    <w:rPr>
      <w:rFonts w:cs="Noto Sans"/>
    </w:rPr>
  </w:style>
  <w:style w:type="paragraph" w:customStyle="1" w:styleId="HeaderandFooter">
    <w:name w:val="Header and Footer"/>
    <w:basedOn w:val="a"/>
    <w:qFormat/>
    <w:rsid w:val="00D32833"/>
  </w:style>
  <w:style w:type="paragraph" w:customStyle="1" w:styleId="Header">
    <w:name w:val="Header"/>
    <w:basedOn w:val="a"/>
    <w:link w:val="a3"/>
    <w:uiPriority w:val="99"/>
    <w:unhideWhenUsed/>
    <w:rsid w:val="00210A4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210A4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211AD5"/>
    <w:pPr>
      <w:widowControl w:val="0"/>
    </w:pPr>
    <w:rPr>
      <w:rFonts w:ascii="Calibri" w:eastAsiaTheme="minorEastAsia" w:hAnsi="Calibri" w:cs="Calibri"/>
      <w:lang w:eastAsia="ru-RU"/>
    </w:rPr>
  </w:style>
  <w:style w:type="numbering" w:customStyle="1" w:styleId="a9">
    <w:name w:val="Без списка"/>
    <w:uiPriority w:val="99"/>
    <w:semiHidden/>
    <w:unhideWhenUsed/>
    <w:qFormat/>
    <w:rsid w:val="00D328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Трапезникова Ольга Николаевна</dc:creator>
  <cp:lastModifiedBy>Admin</cp:lastModifiedBy>
  <cp:revision>2</cp:revision>
  <cp:lastPrinted>2023-01-27T15:35:00Z</cp:lastPrinted>
  <dcterms:created xsi:type="dcterms:W3CDTF">2025-01-21T13:03:00Z</dcterms:created>
  <dcterms:modified xsi:type="dcterms:W3CDTF">2025-01-21T13:03:00Z</dcterms:modified>
  <dc:language>ru-RU</dc:language>
</cp:coreProperties>
</file>