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5" w:rsidRDefault="00AB67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745" w:rsidRDefault="00AB6745">
      <w:pPr>
        <w:pStyle w:val="ConsPlusNormal"/>
        <w:jc w:val="both"/>
        <w:outlineLvl w:val="0"/>
      </w:pPr>
    </w:p>
    <w:p w:rsidR="00AB6745" w:rsidRDefault="00AB67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6745" w:rsidRDefault="00AB6745">
      <w:pPr>
        <w:pStyle w:val="ConsPlusTitle"/>
        <w:jc w:val="both"/>
      </w:pPr>
    </w:p>
    <w:p w:rsidR="00AB6745" w:rsidRDefault="00AB6745">
      <w:pPr>
        <w:pStyle w:val="ConsPlusTitle"/>
        <w:jc w:val="center"/>
      </w:pPr>
      <w:r>
        <w:t>ПОСТАНОВЛЕНИЕ</w:t>
      </w:r>
    </w:p>
    <w:p w:rsidR="00AB6745" w:rsidRDefault="00AB6745">
      <w:pPr>
        <w:pStyle w:val="ConsPlusTitle"/>
        <w:jc w:val="center"/>
      </w:pPr>
      <w:r>
        <w:t>от 30 августа 2017 г. N 1042</w:t>
      </w:r>
    </w:p>
    <w:p w:rsidR="00AB6745" w:rsidRDefault="00AB6745">
      <w:pPr>
        <w:pStyle w:val="ConsPlusTitle"/>
        <w:jc w:val="both"/>
      </w:pPr>
    </w:p>
    <w:p w:rsidR="00AB6745" w:rsidRDefault="00AB6745">
      <w:pPr>
        <w:pStyle w:val="ConsPlusTitle"/>
        <w:jc w:val="center"/>
      </w:pPr>
      <w:r>
        <w:t>ОБ УТВЕРЖДЕНИИ ПРАВИЛ</w:t>
      </w:r>
    </w:p>
    <w:p w:rsidR="00AB6745" w:rsidRDefault="00AB6745">
      <w:pPr>
        <w:pStyle w:val="ConsPlusTitle"/>
        <w:jc w:val="center"/>
      </w:pPr>
      <w:r>
        <w:t>ОПРЕДЕЛЕНИЯ РАЗМЕРА ШТРАФА, НАЧИСЛЯЕМОГО В СЛУЧАЕ</w:t>
      </w:r>
    </w:p>
    <w:p w:rsidR="00AB6745" w:rsidRDefault="00AB6745">
      <w:pPr>
        <w:pStyle w:val="ConsPlusTitle"/>
        <w:jc w:val="center"/>
      </w:pPr>
      <w:r>
        <w:t>НЕНАДЛЕЖАЩЕГО ИСПОЛНЕНИЯ ЗАКАЗЧИКОМ, НЕИСПОЛНЕНИЯ</w:t>
      </w:r>
    </w:p>
    <w:p w:rsidR="00AB6745" w:rsidRDefault="00AB674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AB6745" w:rsidRDefault="00AB674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AB6745" w:rsidRDefault="00AB6745">
      <w:pPr>
        <w:pStyle w:val="ConsPlusTitle"/>
        <w:jc w:val="center"/>
      </w:pPr>
      <w:r>
        <w:t>(ЗА ИСКЛЮЧЕНИЕМ ПРОСРОЧКИ ИСПОЛНЕНИЯ ОБЯЗАТЕЛЬСТВ</w:t>
      </w:r>
    </w:p>
    <w:p w:rsidR="00AB6745" w:rsidRDefault="00AB6745">
      <w:pPr>
        <w:pStyle w:val="ConsPlusTitle"/>
        <w:jc w:val="center"/>
      </w:pPr>
      <w:r>
        <w:t>ЗАКАЗЧИКОМ, ПОСТАВЩИКОМ (ПОДРЯДЧИКОМ, ИСПОЛНИТЕЛЕМ),</w:t>
      </w:r>
    </w:p>
    <w:p w:rsidR="00AB6745" w:rsidRDefault="00AB6745">
      <w:pPr>
        <w:pStyle w:val="ConsPlusTitle"/>
        <w:jc w:val="center"/>
      </w:pPr>
      <w:r>
        <w:t>И РАЗМЕРА ПЕНИ, НАЧИСЛЯЕМОЙ ЗА КАЖДЫЙ ДЕНЬ ПРОСРОЧКИ</w:t>
      </w:r>
    </w:p>
    <w:p w:rsidR="00AB6745" w:rsidRDefault="00AB6745">
      <w:pPr>
        <w:pStyle w:val="ConsPlusTitle"/>
        <w:jc w:val="center"/>
      </w:pPr>
      <w:r>
        <w:t>ИСПОЛНЕНИЯ ПОСТАВЩИКОМ (ПОДРЯДЧИКОМ, ИСПОЛНИТЕЛЕМ)</w:t>
      </w:r>
    </w:p>
    <w:p w:rsidR="00AB6745" w:rsidRDefault="00AB6745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AB6745" w:rsidRDefault="00AB6745">
      <w:pPr>
        <w:pStyle w:val="ConsPlusTitle"/>
        <w:jc w:val="center"/>
      </w:pPr>
      <w:r>
        <w:t>ИЗМЕНЕНИЙ В ПОСТАНОВЛЕНИЕ ПРАВИТЕЛЬСТВА РОССИЙСКОЙ</w:t>
      </w:r>
    </w:p>
    <w:p w:rsidR="00AB6745" w:rsidRDefault="00AB6745">
      <w:pPr>
        <w:pStyle w:val="ConsPlusTitle"/>
        <w:jc w:val="center"/>
      </w:pPr>
      <w:r>
        <w:t>ФЕДЕРАЦИИ ОТ 15 МАЯ 2017 Г. N 570 И ПРИЗНАНИИ УТРАТИВШИМ</w:t>
      </w:r>
    </w:p>
    <w:p w:rsidR="00AB6745" w:rsidRDefault="00AB674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B6745" w:rsidRDefault="00AB6745">
      <w:pPr>
        <w:pStyle w:val="ConsPlusTitle"/>
        <w:jc w:val="center"/>
      </w:pPr>
      <w:r>
        <w:t>ОТ 25 НОЯБРЯ 2013 Г. N 1063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6745" w:rsidRDefault="00260B74">
      <w:pPr>
        <w:pStyle w:val="ConsPlusNormal"/>
        <w:spacing w:before="220"/>
        <w:ind w:firstLine="540"/>
        <w:jc w:val="both"/>
      </w:pPr>
      <w:hyperlink w:anchor="P41" w:history="1">
        <w:r w:rsidR="00AB6745">
          <w:rPr>
            <w:color w:val="0000FF"/>
          </w:rPr>
          <w:t>Правила</w:t>
        </w:r>
      </w:hyperlink>
      <w:r w:rsidR="00AB6745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</w:p>
    <w:p w:rsidR="00AB6745" w:rsidRDefault="00260B74">
      <w:pPr>
        <w:pStyle w:val="ConsPlusNormal"/>
        <w:spacing w:before="220"/>
        <w:ind w:firstLine="540"/>
        <w:jc w:val="both"/>
      </w:pPr>
      <w:hyperlink w:anchor="P100" w:history="1">
        <w:r w:rsidR="00AB6745">
          <w:rPr>
            <w:color w:val="0000FF"/>
          </w:rPr>
          <w:t>изменения</w:t>
        </w:r>
      </w:hyperlink>
      <w:r w:rsidR="00AB6745">
        <w:t xml:space="preserve">, которые вносятся в </w:t>
      </w:r>
      <w:hyperlink r:id="rId6" w:history="1">
        <w:r w:rsidR="00AB6745">
          <w:rPr>
            <w:color w:val="0000FF"/>
          </w:rPr>
          <w:t>постановление</w:t>
        </w:r>
      </w:hyperlink>
      <w:r w:rsidR="00AB6745"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</w:t>
      </w:r>
      <w:r>
        <w:lastRenderedPageBreak/>
        <w:t>ст. 6266).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right"/>
      </w:pPr>
      <w:r>
        <w:t>Председатель Правительства</w:t>
      </w:r>
    </w:p>
    <w:p w:rsidR="00AB6745" w:rsidRDefault="00AB6745">
      <w:pPr>
        <w:pStyle w:val="ConsPlusNormal"/>
        <w:jc w:val="right"/>
      </w:pPr>
      <w:r>
        <w:t>Российской Федерации</w:t>
      </w:r>
    </w:p>
    <w:p w:rsidR="00AB6745" w:rsidRDefault="00AB6745">
      <w:pPr>
        <w:pStyle w:val="ConsPlusNormal"/>
        <w:jc w:val="right"/>
      </w:pPr>
      <w:r>
        <w:t>Д.МЕДВЕДЕВ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right"/>
        <w:outlineLvl w:val="0"/>
      </w:pPr>
      <w:r>
        <w:t>Утверждены</w:t>
      </w:r>
    </w:p>
    <w:p w:rsidR="00AB6745" w:rsidRDefault="00AB6745">
      <w:pPr>
        <w:pStyle w:val="ConsPlusNormal"/>
        <w:jc w:val="right"/>
      </w:pPr>
      <w:r>
        <w:t>постановлением Правительства</w:t>
      </w:r>
    </w:p>
    <w:p w:rsidR="00AB6745" w:rsidRDefault="00AB6745">
      <w:pPr>
        <w:pStyle w:val="ConsPlusNormal"/>
        <w:jc w:val="right"/>
      </w:pPr>
      <w:r>
        <w:t>Российской Федерации</w:t>
      </w:r>
    </w:p>
    <w:p w:rsidR="00AB6745" w:rsidRDefault="00AB6745">
      <w:pPr>
        <w:pStyle w:val="ConsPlusNormal"/>
        <w:jc w:val="right"/>
      </w:pPr>
      <w:r>
        <w:t>от 30 августа 2017 г. N 1042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Title"/>
        <w:jc w:val="center"/>
      </w:pPr>
      <w:bookmarkStart w:id="0" w:name="P41"/>
      <w:bookmarkEnd w:id="0"/>
      <w:r>
        <w:t>ПРАВИЛА</w:t>
      </w:r>
    </w:p>
    <w:p w:rsidR="00AB6745" w:rsidRDefault="00AB6745">
      <w:pPr>
        <w:pStyle w:val="ConsPlusTitle"/>
        <w:jc w:val="center"/>
      </w:pPr>
      <w:r>
        <w:t>ОПРЕДЕЛЕНИЯ РАЗМЕРА ШТРАФА, НАЧИСЛЯЕМОГО В СЛУЧАЕ</w:t>
      </w:r>
    </w:p>
    <w:p w:rsidR="00AB6745" w:rsidRDefault="00AB6745">
      <w:pPr>
        <w:pStyle w:val="ConsPlusTitle"/>
        <w:jc w:val="center"/>
      </w:pPr>
      <w:r>
        <w:t>НЕНАДЛЕЖАЩЕГО ИСПОЛНЕНИЯ ЗАКАЗЧИКОМ, НЕИСПОЛНЕНИЯ</w:t>
      </w:r>
    </w:p>
    <w:p w:rsidR="00AB6745" w:rsidRDefault="00AB674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AB6745" w:rsidRDefault="00AB674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AB6745" w:rsidRDefault="00AB6745">
      <w:pPr>
        <w:pStyle w:val="ConsPlusTitle"/>
        <w:jc w:val="center"/>
      </w:pPr>
      <w:r>
        <w:t>(ЗА ИСКЛЮЧЕНИЕМ ПРОСРОЧКИ ИСПОЛНЕНИЯ ОБЯЗАТЕЛЬСТВ</w:t>
      </w:r>
    </w:p>
    <w:p w:rsidR="00AB6745" w:rsidRDefault="00AB6745">
      <w:pPr>
        <w:pStyle w:val="ConsPlusTitle"/>
        <w:jc w:val="center"/>
      </w:pPr>
      <w:r>
        <w:t>ЗАКАЗЧИКОМ, ПОСТАВЩИКОМ (ПОДРЯДЧИКОМ, ИСПОЛНИТЕЛЕМ),</w:t>
      </w:r>
    </w:p>
    <w:p w:rsidR="00AB6745" w:rsidRDefault="00AB6745">
      <w:pPr>
        <w:pStyle w:val="ConsPlusTitle"/>
        <w:jc w:val="center"/>
      </w:pPr>
      <w:r>
        <w:t>И РАЗМЕРА ПЕНИ, НАЧИСЛЯЕМОЙ ЗА КАЖДЫЙ ДЕНЬ ПРОСРОЧКИ</w:t>
      </w:r>
    </w:p>
    <w:p w:rsidR="00AB6745" w:rsidRDefault="00AB6745">
      <w:pPr>
        <w:pStyle w:val="ConsPlusTitle"/>
        <w:jc w:val="center"/>
      </w:pPr>
      <w:r>
        <w:t>ИСПОЛНЕНИЯ ПОСТАВЩИКОМ (ПОДРЯДЧИКОМ, ИСПОЛНИТЕЛЕМ)</w:t>
      </w:r>
    </w:p>
    <w:p w:rsidR="00AB6745" w:rsidRDefault="00AB6745">
      <w:pPr>
        <w:pStyle w:val="ConsPlusTitle"/>
        <w:jc w:val="center"/>
      </w:pPr>
      <w:r>
        <w:t>ОБЯЗАТЕЛЬСТВА, ПРЕДУСМОТРЕННОГО КОНТРАКТОМ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AB6745" w:rsidRDefault="00AB6745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AB6745" w:rsidRDefault="00AB6745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8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lastRenderedPageBreak/>
        <w:t>контрактом, и устанавливается в виде фиксированной суммы, определяемой в следующем порядке: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AB6745" w:rsidRDefault="00AB6745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В случае если в соответствии с </w:t>
      </w:r>
      <w:hyperlink r:id="rId10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AB6745" w:rsidRDefault="00AB6745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</w:t>
      </w:r>
      <w:r>
        <w:lastRenderedPageBreak/>
        <w:t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right"/>
        <w:outlineLvl w:val="0"/>
      </w:pPr>
      <w:r>
        <w:t>Утверждены</w:t>
      </w:r>
    </w:p>
    <w:p w:rsidR="00AB6745" w:rsidRDefault="00AB6745">
      <w:pPr>
        <w:pStyle w:val="ConsPlusNormal"/>
        <w:jc w:val="right"/>
      </w:pPr>
      <w:r>
        <w:t>постановлением Правительства</w:t>
      </w:r>
    </w:p>
    <w:p w:rsidR="00AB6745" w:rsidRDefault="00AB6745">
      <w:pPr>
        <w:pStyle w:val="ConsPlusNormal"/>
        <w:jc w:val="right"/>
      </w:pPr>
      <w:r>
        <w:t>Российской Федерации</w:t>
      </w:r>
    </w:p>
    <w:p w:rsidR="00AB6745" w:rsidRDefault="00AB6745">
      <w:pPr>
        <w:pStyle w:val="ConsPlusNormal"/>
        <w:jc w:val="right"/>
      </w:pPr>
      <w:r>
        <w:t>от 30 августа 2017 г. N 1042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AB6745" w:rsidRDefault="00AB674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AB6745" w:rsidRDefault="00AB6745">
      <w:pPr>
        <w:pStyle w:val="ConsPlusTitle"/>
        <w:jc w:val="center"/>
      </w:pPr>
      <w:r>
        <w:t>ФЕДЕРАЦИИ ОТ 15 МАЯ 2017 Г. N 570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AB6745" w:rsidRDefault="00AB6745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jc w:val="both"/>
      </w:pPr>
    </w:p>
    <w:p w:rsidR="00AB6745" w:rsidRDefault="00AB6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0A" w:rsidRDefault="0006310A"/>
    <w:sectPr w:rsidR="0006310A" w:rsidSect="00E8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6745"/>
    <w:rsid w:val="0006310A"/>
    <w:rsid w:val="00183EEA"/>
    <w:rsid w:val="00260B74"/>
    <w:rsid w:val="002A23F8"/>
    <w:rsid w:val="007E3E10"/>
    <w:rsid w:val="008777F8"/>
    <w:rsid w:val="00AB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209345EC35FACE81861212E54F2EBC7A013F79A88636371D68D77FE9F092E175409D331F46434uF5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209345EC35FACE81861212E54F2EBC7A314FC9583636371D68D77FEu95FJ" TargetMode="External"/><Relationship Id="rId12" Type="http://schemas.openxmlformats.org/officeDocument/2006/relationships/hyperlink" Target="consultantplus://offline/ref=078209345EC35FACE81861212E54F2EBC7A314FC9285636371D68D77FE9F092E175409D331F56C30uF5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209345EC35FACE81861212E54F2EBC7A314FC9285636371D68D77FEu95FJ" TargetMode="External"/><Relationship Id="rId11" Type="http://schemas.openxmlformats.org/officeDocument/2006/relationships/hyperlink" Target="consultantplus://offline/ref=078209345EC35FACE81861212E54F2EBC7A314FC9285636371D68D77FE9F092E175409D331F56C31uF53J" TargetMode="External"/><Relationship Id="rId5" Type="http://schemas.openxmlformats.org/officeDocument/2006/relationships/hyperlink" Target="consultantplus://offline/ref=078209345EC35FACE81861212E54F2EBC7A013F79A88636371D68D77FE9F092E175409D331F46B30uF52J" TargetMode="External"/><Relationship Id="rId10" Type="http://schemas.openxmlformats.org/officeDocument/2006/relationships/hyperlink" Target="consultantplus://offline/ref=078209345EC35FACE81861212E54F2EBC7A013F79A88636371D68D77FE9F092E175409D331F46436uF5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8209345EC35FACE81861212E54F2EBC7A013F79A88636371D68D77FEu95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User2</cp:lastModifiedBy>
  <cp:revision>2</cp:revision>
  <dcterms:created xsi:type="dcterms:W3CDTF">2019-06-05T08:00:00Z</dcterms:created>
  <dcterms:modified xsi:type="dcterms:W3CDTF">2019-06-05T08:00:00Z</dcterms:modified>
</cp:coreProperties>
</file>